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публикации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12.12.2022 </w:t>
      </w:r>
      <w:r w:rsidRPr="00261B2D">
        <w:rPr>
          <w:rFonts w:ascii="Arial" w:hAnsi="Arial" w:cs="Arial"/>
          <w:color w:val="9DA8BD"/>
          <w:sz w:val="21"/>
          <w:szCs w:val="21"/>
          <w:lang w:eastAsia="ru-RU"/>
        </w:rPr>
        <w:t>08:51 (МСК+4)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изменения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12.12.2022 </w:t>
      </w:r>
      <w:r w:rsidRPr="00261B2D">
        <w:rPr>
          <w:rFonts w:ascii="Arial" w:hAnsi="Arial" w:cs="Arial"/>
          <w:color w:val="9DA8BD"/>
          <w:sz w:val="21"/>
          <w:szCs w:val="21"/>
          <w:lang w:eastAsia="ru-RU"/>
        </w:rPr>
        <w:t>08:51 (МСК+4)</w:t>
      </w:r>
    </w:p>
    <w:p w:rsidR="00790A89" w:rsidRPr="00261B2D" w:rsidRDefault="00790A89" w:rsidP="00261B2D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Вид торгов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ЖКХ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Конкурс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Проведение открытого конкурса по «Отбору управляющей организации для управления многоквартирными домами, расположенными на территории Кремлевского сельсовета Коченевского района Новосибирской области»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Вид конкурса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790A89" w:rsidRPr="00261B2D" w:rsidRDefault="00790A89" w:rsidP="00261B2D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Код организации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2100003122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ОКФС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14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Кремлевский сельсовет Коченевского муниципального района Новосибирской области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АДМИНИСТРАЦИЯ КРЕМЛЕВСКОГО СЕЛЬСОВЕТА КОЧЕНЕВСКОГО РАЙОНА НОВОСИБИРСКОЙ ОБЛАСТИ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ИНН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5425106806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КПП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542501001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ОГРН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1025405826423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632634, ОБЛ НОВОСИБИРСКАЯ,Р-Н КОЧЕНЕВСКИЙ,С НОВОКРЕМЛЕВСКОЕ,УЛ МАЯКОВСКОГО д. 8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632634, Новосибирская обл, Коченевский р-н, с Новокремлевское, ул Маяковского д. 8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Контактное лицо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Силачева Татьяна Дмитриевна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Телефон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+7(38351)36136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admkremlevsky@bk.ru</w:t>
      </w:r>
    </w:p>
    <w:p w:rsidR="00790A89" w:rsidRPr="00261B2D" w:rsidRDefault="00790A89" w:rsidP="00261B2D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Код организации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2100003122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ОКФС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14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Кремлевский сельсовет Коченевского муниципального района Новосибирской области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АДМИНИСТРАЦИЯ КРЕМЛЕВСКОГО СЕЛЬСОВЕТА КОЧЕНЕВСКОГО РАЙОНА НОВОСИБИРСКОЙ ОБЛАСТИ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ИНН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5425106806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КПП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542501001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ОГРН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1025405826423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632634, ОБЛ НОВОСИБИРСКАЯ,Р-Н КОЧЕНЕВСКИЙ,С НОВОКРЕМЛЕВСКОЕ,УЛ МАЯКОВСКОГО д. 8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632634, Новосибирская обл, Коченевский р-н, с Новокремлевское, ул Маяковского д. 8</w:t>
      </w:r>
    </w:p>
    <w:p w:rsidR="00790A89" w:rsidRPr="00261B2D" w:rsidRDefault="00790A89" w:rsidP="00261B2D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790A89" w:rsidRPr="00261B2D" w:rsidRDefault="00790A89" w:rsidP="00261B2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61B2D">
        <w:rPr>
          <w:rFonts w:ascii="Times New Roman" w:hAnsi="Times New Roman"/>
          <w:color w:val="000000"/>
          <w:sz w:val="27"/>
          <w:szCs w:val="27"/>
          <w:lang w:eastAsia="ru-RU"/>
        </w:rPr>
        <w:t>РАЗВЕРНУТЬ ВСЕ ЛОТЫ</w:t>
      </w:r>
    </w:p>
    <w:p w:rsidR="00790A89" w:rsidRPr="00261B2D" w:rsidRDefault="00790A89" w:rsidP="00261B2D">
      <w:pPr>
        <w:spacing w:after="60" w:line="420" w:lineRule="atLeast"/>
        <w:outlineLvl w:val="2"/>
        <w:rPr>
          <w:rFonts w:ascii="Arial" w:hAnsi="Arial" w:cs="Arial"/>
          <w:b/>
          <w:bCs/>
          <w:color w:val="143370"/>
          <w:sz w:val="33"/>
          <w:szCs w:val="33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9DA8BD"/>
          <w:sz w:val="21"/>
          <w:szCs w:val="21"/>
          <w:lang w:eastAsia="ru-RU"/>
        </w:rPr>
      </w:pPr>
      <w:r w:rsidRPr="00261B2D">
        <w:rPr>
          <w:rFonts w:ascii="Arial" w:hAnsi="Arial" w:cs="Arial"/>
          <w:color w:val="9DA8BD"/>
          <w:sz w:val="21"/>
          <w:szCs w:val="21"/>
          <w:lang w:eastAsia="ru-RU"/>
        </w:rPr>
        <w:t>Право заключения договора управления несколькими многоквартирными домами</w:t>
      </w:r>
    </w:p>
    <w:p w:rsidR="00790A89" w:rsidRPr="00261B2D" w:rsidRDefault="00790A89" w:rsidP="00261B2D">
      <w:pPr>
        <w:spacing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790A89" w:rsidRPr="00261B2D" w:rsidRDefault="00790A89" w:rsidP="00261B2D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12.12.2022 </w:t>
      </w:r>
      <w:r w:rsidRPr="00261B2D">
        <w:rPr>
          <w:rFonts w:ascii="Arial" w:hAnsi="Arial" w:cs="Arial"/>
          <w:color w:val="9DA8BD"/>
          <w:sz w:val="21"/>
          <w:szCs w:val="21"/>
          <w:lang w:eastAsia="ru-RU"/>
        </w:rPr>
        <w:t>10:00 (МСК+4)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16.01.2023 </w:t>
      </w:r>
      <w:r w:rsidRPr="00261B2D">
        <w:rPr>
          <w:rFonts w:ascii="Arial" w:hAnsi="Arial" w:cs="Arial"/>
          <w:color w:val="9DA8BD"/>
          <w:sz w:val="21"/>
          <w:szCs w:val="21"/>
          <w:lang w:eastAsia="ru-RU"/>
        </w:rPr>
        <w:t>10:00 (МСК+4)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 xml:space="preserve">Заявки должны быть доставлены претендентами по адресу, указанному в томе 2, не позднее времени и даты вскрытия конвертов с такими заявками, установленных извещением о проведении конкурса. Организатор конкурса может продлить срок подачи заявок, в случае внесения в конкурсную документацию изменений. В этом случае срок действия всех прав и обязанностей организатора конкурса и претендентов продлевается с учетом измененной окончательной даты. 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16.01.2023 10:00 (МСК+4)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 xml:space="preserve">Новосибирская область, Коченевский район, ул. Маяковского д. 8 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16.01.2023 10:00 (МСК+4)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 xml:space="preserve">Новосибирская область, Коченевский район, ул. Маяковского д. 8 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790A89" w:rsidRPr="00261B2D" w:rsidRDefault="00790A89" w:rsidP="00261B2D">
      <w:pPr>
        <w:spacing w:after="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16.01.2023 10:00 (МСК+4)</w:t>
      </w:r>
    </w:p>
    <w:p w:rsidR="00790A89" w:rsidRPr="00261B2D" w:rsidRDefault="00790A89" w:rsidP="00261B2D">
      <w:pPr>
        <w:spacing w:after="60" w:line="240" w:lineRule="atLeast"/>
        <w:rPr>
          <w:rFonts w:ascii="Arial" w:hAnsi="Arial" w:cs="Arial"/>
          <w:color w:val="9DA8BD"/>
          <w:sz w:val="18"/>
          <w:szCs w:val="18"/>
          <w:lang w:eastAsia="ru-RU"/>
        </w:rPr>
      </w:pPr>
      <w:r w:rsidRPr="00261B2D">
        <w:rPr>
          <w:rFonts w:ascii="Arial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 xml:space="preserve">Новосибирская область, Коченевский район, ул. Маяковского д. 8 </w:t>
      </w:r>
    </w:p>
    <w:p w:rsidR="00790A89" w:rsidRPr="00261B2D" w:rsidRDefault="00790A89" w:rsidP="00261B2D">
      <w:pPr>
        <w:spacing w:after="480" w:line="480" w:lineRule="atLeast"/>
        <w:outlineLvl w:val="1"/>
        <w:rPr>
          <w:rFonts w:ascii="Arial" w:hAnsi="Arial" w:cs="Arial"/>
          <w:b/>
          <w:bCs/>
          <w:color w:val="143370"/>
          <w:sz w:val="39"/>
          <w:szCs w:val="39"/>
          <w:lang w:eastAsia="ru-RU"/>
        </w:rPr>
      </w:pPr>
      <w:r w:rsidRPr="00261B2D">
        <w:rPr>
          <w:rFonts w:ascii="Arial" w:hAnsi="Arial" w:cs="Arial"/>
          <w:b/>
          <w:bCs/>
          <w:color w:val="143370"/>
          <w:sz w:val="39"/>
          <w:szCs w:val="39"/>
          <w:lang w:eastAsia="ru-RU"/>
        </w:rPr>
        <w:t>Документы</w:t>
      </w:r>
    </w:p>
    <w:p w:rsidR="00790A89" w:rsidRPr="00261B2D" w:rsidRDefault="00790A89" w:rsidP="00261B2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61B2D">
        <w:rPr>
          <w:rFonts w:ascii="Times New Roman" w:hAnsi="Times New Roman"/>
          <w:color w:val="000000"/>
          <w:sz w:val="27"/>
          <w:szCs w:val="27"/>
          <w:lang w:eastAsia="ru-RU"/>
        </w:rPr>
        <w:t>Конкурсная документация.docx</w:t>
      </w:r>
    </w:p>
    <w:p w:rsidR="00790A89" w:rsidRPr="00261B2D" w:rsidRDefault="00790A89" w:rsidP="00261B2D">
      <w:pPr>
        <w:spacing w:after="0" w:line="240" w:lineRule="atLeast"/>
        <w:rPr>
          <w:rFonts w:ascii="Arial" w:hAnsi="Arial" w:cs="Arial"/>
          <w:color w:val="60769F"/>
          <w:sz w:val="18"/>
          <w:szCs w:val="18"/>
          <w:lang w:eastAsia="ru-RU"/>
        </w:rPr>
      </w:pPr>
      <w:r w:rsidRPr="00261B2D">
        <w:rPr>
          <w:rFonts w:ascii="Arial" w:hAnsi="Arial" w:cs="Arial"/>
          <w:color w:val="60769F"/>
          <w:sz w:val="18"/>
          <w:szCs w:val="18"/>
          <w:lang w:eastAsia="ru-RU"/>
        </w:rPr>
        <w:t>295.81 Кб12.12.2022</w:t>
      </w:r>
    </w:p>
    <w:p w:rsidR="00790A89" w:rsidRPr="00261B2D" w:rsidRDefault="00790A89" w:rsidP="00261B2D">
      <w:pPr>
        <w:spacing w:after="180"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Конкурсная документация</w:t>
      </w:r>
    </w:p>
    <w:p w:rsidR="00790A89" w:rsidRPr="00261B2D" w:rsidRDefault="00790A89" w:rsidP="00261B2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261B2D">
        <w:rPr>
          <w:rFonts w:ascii="Times New Roman" w:hAnsi="Times New Roman"/>
          <w:color w:val="000000"/>
          <w:sz w:val="27"/>
          <w:szCs w:val="27"/>
          <w:lang w:eastAsia="ru-RU"/>
        </w:rPr>
        <w:t>распоряжение.pdf</w:t>
      </w:r>
    </w:p>
    <w:p w:rsidR="00790A89" w:rsidRPr="00261B2D" w:rsidRDefault="00790A89" w:rsidP="00261B2D">
      <w:pPr>
        <w:spacing w:after="0" w:line="240" w:lineRule="atLeast"/>
        <w:rPr>
          <w:rFonts w:ascii="Arial" w:hAnsi="Arial" w:cs="Arial"/>
          <w:color w:val="60769F"/>
          <w:sz w:val="18"/>
          <w:szCs w:val="18"/>
          <w:lang w:eastAsia="ru-RU"/>
        </w:rPr>
      </w:pPr>
      <w:r w:rsidRPr="00261B2D">
        <w:rPr>
          <w:rFonts w:ascii="Arial" w:hAnsi="Arial" w:cs="Arial"/>
          <w:color w:val="60769F"/>
          <w:sz w:val="18"/>
          <w:szCs w:val="18"/>
          <w:lang w:eastAsia="ru-RU"/>
        </w:rPr>
        <w:t>1.28 Мб12.12.2022</w:t>
      </w:r>
    </w:p>
    <w:p w:rsidR="00790A89" w:rsidRPr="00261B2D" w:rsidRDefault="00790A89" w:rsidP="00261B2D">
      <w:pPr>
        <w:spacing w:line="300" w:lineRule="atLeast"/>
        <w:rPr>
          <w:rFonts w:ascii="Arial" w:hAnsi="Arial" w:cs="Arial"/>
          <w:color w:val="143370"/>
          <w:sz w:val="21"/>
          <w:szCs w:val="21"/>
          <w:lang w:eastAsia="ru-RU"/>
        </w:rPr>
      </w:pPr>
      <w:r w:rsidRPr="00261B2D">
        <w:rPr>
          <w:rFonts w:ascii="Arial" w:hAnsi="Arial" w:cs="Arial"/>
          <w:color w:val="143370"/>
          <w:sz w:val="21"/>
          <w:szCs w:val="21"/>
          <w:lang w:eastAsia="ru-RU"/>
        </w:rPr>
        <w:t>Иное</w:t>
      </w:r>
    </w:p>
    <w:p w:rsidR="00790A89" w:rsidRDefault="00790A89">
      <w:bookmarkStart w:id="0" w:name="_GoBack"/>
      <w:bookmarkEnd w:id="0"/>
    </w:p>
    <w:sectPr w:rsidR="00790A89" w:rsidSect="008B6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1B2D"/>
    <w:rsid w:val="00261B2D"/>
    <w:rsid w:val="004B4648"/>
    <w:rsid w:val="0068502A"/>
    <w:rsid w:val="00790A89"/>
    <w:rsid w:val="00870D24"/>
    <w:rsid w:val="008B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01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261B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261B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61B2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61B2D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time-dimmed">
    <w:name w:val="time-dimmed"/>
    <w:basedOn w:val="DefaultParagraphFont"/>
    <w:uiPriority w:val="99"/>
    <w:rsid w:val="00261B2D"/>
    <w:rPr>
      <w:rFonts w:cs="Times New Roman"/>
    </w:rPr>
  </w:style>
  <w:style w:type="character" w:customStyle="1" w:styleId="buttonlabel">
    <w:name w:val="button__label"/>
    <w:basedOn w:val="DefaultParagraphFont"/>
    <w:uiPriority w:val="99"/>
    <w:rsid w:val="00261B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90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1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490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4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490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0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28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849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8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849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84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84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84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8490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094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1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04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06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849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4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8491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4905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849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1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490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8491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84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467</Words>
  <Characters>2667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публикации</dc:title>
  <dc:subject/>
  <dc:creator>User</dc:creator>
  <cp:keywords/>
  <dc:description/>
  <cp:lastModifiedBy>Ченчерова Г.Р.</cp:lastModifiedBy>
  <cp:revision>2</cp:revision>
  <dcterms:created xsi:type="dcterms:W3CDTF">2022-12-12T04:01:00Z</dcterms:created>
  <dcterms:modified xsi:type="dcterms:W3CDTF">2022-12-12T04:01:00Z</dcterms:modified>
</cp:coreProperties>
</file>