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CAEF4" w14:textId="77777777" w:rsidR="00E51A68" w:rsidRPr="00504183" w:rsidRDefault="00E51A68" w:rsidP="00504183">
      <w:pPr>
        <w:spacing w:after="100" w:afterAutospacing="1"/>
        <w:jc w:val="center"/>
        <w:rPr>
          <w:b/>
          <w:bCs/>
          <w:sz w:val="28"/>
          <w:szCs w:val="28"/>
        </w:rPr>
      </w:pPr>
      <w:r w:rsidRPr="00504183">
        <w:rPr>
          <w:b/>
          <w:bCs/>
          <w:sz w:val="28"/>
          <w:szCs w:val="28"/>
        </w:rPr>
        <w:t>Конституционный Суд защитил право работников на проценты (денежную компенсацию) в случае задержки работодателем выплаты заработной платы и других выплат</w:t>
      </w:r>
    </w:p>
    <w:p w14:paraId="44209F5B" w14:textId="77777777" w:rsidR="00E51A68" w:rsidRPr="00504183" w:rsidRDefault="00E51A68" w:rsidP="00504183">
      <w:pPr>
        <w:ind w:firstLine="708"/>
        <w:jc w:val="both"/>
        <w:rPr>
          <w:sz w:val="28"/>
          <w:szCs w:val="28"/>
        </w:rPr>
      </w:pPr>
      <w:r w:rsidRPr="00504183">
        <w:rPr>
          <w:sz w:val="28"/>
          <w:szCs w:val="28"/>
        </w:rPr>
        <w:t>Конституционный суд Российской Федерации в своем постановлении от11.04.2023 № 16-П разъяснил, что обязанность работодателя уплатить проценты (денежную компенсацию) возникает в силу нарушения им установленного срока выплаты заработной платы, оплаты отпуска, выплат при увольнении и (или) других выплат, причитающихся работнику, либо выплаты  их в установленный срок не в полном размере.</w:t>
      </w:r>
    </w:p>
    <w:p w14:paraId="328E424C" w14:textId="77777777" w:rsidR="00E51A68" w:rsidRPr="00504183" w:rsidRDefault="00E51A68" w:rsidP="00504183">
      <w:pPr>
        <w:shd w:val="clear" w:color="auto" w:fill="FFFFFF"/>
        <w:ind w:firstLine="708"/>
        <w:jc w:val="both"/>
        <w:rPr>
          <w:sz w:val="28"/>
          <w:szCs w:val="28"/>
        </w:rPr>
      </w:pPr>
      <w:r w:rsidRPr="00504183">
        <w:rPr>
          <w:sz w:val="28"/>
          <w:szCs w:val="28"/>
        </w:rPr>
        <w:t>Возложение на работодателя данной обязанности дает основания предполагать, что он должен быть осведомлен о наличии задолженности перед работником (т.е. задолженность не является спорной) и что, погашая ее, он должен одновременно уплатить и соответствующие проценты (денежную компенсацию).</w:t>
      </w:r>
    </w:p>
    <w:p w14:paraId="16922817" w14:textId="77777777" w:rsidR="00E51A68" w:rsidRPr="00504183" w:rsidRDefault="00E51A68" w:rsidP="00504183">
      <w:pPr>
        <w:shd w:val="clear" w:color="auto" w:fill="FFFFFF"/>
        <w:ind w:firstLine="708"/>
        <w:jc w:val="both"/>
        <w:rPr>
          <w:sz w:val="28"/>
          <w:szCs w:val="28"/>
        </w:rPr>
      </w:pPr>
      <w:r w:rsidRPr="00504183">
        <w:rPr>
          <w:sz w:val="28"/>
          <w:szCs w:val="28"/>
        </w:rPr>
        <w:t>Если работодатель выплатил работнику все причитающиеся ему выплаты в полном объеме, но с нарушением установленного срока либо в установленный срок, но не в полном размере и отказывается уплатить проценты (денежную компенсацию), то работник не лишен возможности воспользоваться правом на судебную защиту.</w:t>
      </w:r>
    </w:p>
    <w:p w14:paraId="0018C2F7" w14:textId="77777777" w:rsidR="00E51A68" w:rsidRPr="00504183" w:rsidRDefault="00E51A68" w:rsidP="00504183">
      <w:pPr>
        <w:shd w:val="clear" w:color="auto" w:fill="FFFFFF"/>
        <w:ind w:firstLine="708"/>
        <w:jc w:val="both"/>
        <w:rPr>
          <w:sz w:val="28"/>
          <w:szCs w:val="28"/>
        </w:rPr>
      </w:pPr>
      <w:r w:rsidRPr="00504183">
        <w:rPr>
          <w:sz w:val="28"/>
          <w:szCs w:val="28"/>
        </w:rPr>
        <w:t>В то же время право работника на своевременную и в полном размере выплату справедливой заработной платы может быть нарушено также в случае, если работодатель вовсе не начисляет и не выплачивает полагающиеся работнику выплаты. Часть же первая статьи 236 ТК РФ не позволяет однозначно определить дату, с которой - в случае признания за работником решением суда права на получение выплат - следует начислять соответствующие проценты (денежную компенсацию).</w:t>
      </w:r>
    </w:p>
    <w:p w14:paraId="50FC3195" w14:textId="77777777" w:rsidR="00E51A68" w:rsidRPr="00504183" w:rsidRDefault="00E51A68" w:rsidP="00504183">
      <w:pPr>
        <w:shd w:val="clear" w:color="auto" w:fill="FFFFFF"/>
        <w:ind w:firstLine="708"/>
        <w:jc w:val="both"/>
        <w:rPr>
          <w:sz w:val="28"/>
          <w:szCs w:val="28"/>
        </w:rPr>
      </w:pPr>
      <w:r w:rsidRPr="00504183">
        <w:rPr>
          <w:sz w:val="28"/>
          <w:szCs w:val="28"/>
        </w:rPr>
        <w:t>Часть первая статьи 236 ТК РФ признана не соответствующей Конституции РФ, поскольку она не обеспечивает взыскания с работодателя процентов (денежной компенсации) в случае, когда полагающиеся работнику выплаты не были начислены своевременно, а решением суда было признано право работника на их получение, с исчислением размера таких процентов(денежной компенсации) из фактически не выплаченных денежных сумм со дня, следующего за днем, когда эти выплаты должны были быть выплачены при своевременном их начислении.</w:t>
      </w:r>
    </w:p>
    <w:p w14:paraId="7606EF47" w14:textId="77777777" w:rsidR="00E51A68" w:rsidRPr="00504183" w:rsidRDefault="00E51A68" w:rsidP="00504183">
      <w:pPr>
        <w:shd w:val="clear" w:color="auto" w:fill="FFFFFF"/>
        <w:ind w:firstLine="708"/>
        <w:jc w:val="both"/>
        <w:rPr>
          <w:sz w:val="28"/>
          <w:szCs w:val="28"/>
        </w:rPr>
      </w:pPr>
      <w:r w:rsidRPr="00504183">
        <w:rPr>
          <w:sz w:val="28"/>
          <w:szCs w:val="28"/>
        </w:rPr>
        <w:t>В этой связи, федеральному законодателю надлежит внести в указанную норму необходимые изменения. До этого проценты (денежная компенсация) подлежат взысканию с работодателя и в том случае, когда причитающиеся работнику выплаты не были ему начислены и выплачены своевременно, а решением суда было признано право работника на их получение. Размер процентов (денежной компенсации) исчисляется из фактически невыплаченных денежных сумм со дня, следующего за днем, когда они должны были быть выплачены, по день фактического расчета включительно.</w:t>
      </w:r>
    </w:p>
    <w:p w14:paraId="03166F95" w14:textId="77777777" w:rsidR="00E51A68" w:rsidRPr="00504183" w:rsidRDefault="00E51A68" w:rsidP="00E51A68">
      <w:pPr>
        <w:tabs>
          <w:tab w:val="left" w:pos="8400"/>
        </w:tabs>
        <w:spacing w:after="100" w:afterAutospacing="1"/>
        <w:jc w:val="both"/>
        <w:rPr>
          <w:sz w:val="28"/>
          <w:szCs w:val="28"/>
        </w:rPr>
      </w:pPr>
    </w:p>
    <w:p w14:paraId="5802F04E" w14:textId="77777777" w:rsidR="00E51A68" w:rsidRPr="008927F2" w:rsidRDefault="00E51A68" w:rsidP="00E51A68">
      <w:pPr>
        <w:tabs>
          <w:tab w:val="left" w:pos="8400"/>
        </w:tabs>
        <w:jc w:val="both"/>
        <w:rPr>
          <w:sz w:val="28"/>
          <w:szCs w:val="28"/>
        </w:rPr>
      </w:pPr>
    </w:p>
    <w:sectPr w:rsidR="00E51A68" w:rsidRPr="008927F2" w:rsidSect="00673751">
      <w:headerReference w:type="even" r:id="rId8"/>
      <w:headerReference w:type="default" r:id="rId9"/>
      <w:pgSz w:w="11906" w:h="16838"/>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6A5D9" w14:textId="77777777" w:rsidR="00AE0000" w:rsidRDefault="00AE0000">
      <w:r>
        <w:separator/>
      </w:r>
    </w:p>
  </w:endnote>
  <w:endnote w:type="continuationSeparator" w:id="0">
    <w:p w14:paraId="0FFDF60A" w14:textId="77777777" w:rsidR="00AE0000" w:rsidRDefault="00AE0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FB07" w14:textId="77777777" w:rsidR="00AE0000" w:rsidRDefault="00AE0000">
      <w:r>
        <w:separator/>
      </w:r>
    </w:p>
  </w:footnote>
  <w:footnote w:type="continuationSeparator" w:id="0">
    <w:p w14:paraId="05FB0DDE" w14:textId="77777777" w:rsidR="00AE0000" w:rsidRDefault="00AE0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DE65" w14:textId="77777777" w:rsidR="0045623C" w:rsidRDefault="007F7146" w:rsidP="001A06E5">
    <w:pPr>
      <w:pStyle w:val="a7"/>
      <w:framePr w:wrap="around" w:vAnchor="text" w:hAnchor="margin" w:xAlign="center" w:y="1"/>
      <w:rPr>
        <w:rStyle w:val="a8"/>
      </w:rPr>
    </w:pPr>
    <w:r>
      <w:rPr>
        <w:rStyle w:val="a8"/>
      </w:rPr>
      <w:fldChar w:fldCharType="begin"/>
    </w:r>
    <w:r w:rsidR="0045623C">
      <w:rPr>
        <w:rStyle w:val="a8"/>
      </w:rPr>
      <w:instrText xml:space="preserve">PAGE  </w:instrText>
    </w:r>
    <w:r>
      <w:rPr>
        <w:rStyle w:val="a8"/>
      </w:rPr>
      <w:fldChar w:fldCharType="end"/>
    </w:r>
  </w:p>
  <w:p w14:paraId="215BB2B8" w14:textId="77777777" w:rsidR="0045623C" w:rsidRDefault="0045623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EA0A" w14:textId="77777777" w:rsidR="0045623C" w:rsidRDefault="007F7146" w:rsidP="001A06E5">
    <w:pPr>
      <w:pStyle w:val="a7"/>
      <w:framePr w:wrap="around" w:vAnchor="text" w:hAnchor="margin" w:xAlign="center" w:y="1"/>
      <w:rPr>
        <w:rStyle w:val="a8"/>
      </w:rPr>
    </w:pPr>
    <w:r>
      <w:rPr>
        <w:rStyle w:val="a8"/>
      </w:rPr>
      <w:fldChar w:fldCharType="begin"/>
    </w:r>
    <w:r w:rsidR="0045623C">
      <w:rPr>
        <w:rStyle w:val="a8"/>
      </w:rPr>
      <w:instrText xml:space="preserve">PAGE  </w:instrText>
    </w:r>
    <w:r>
      <w:rPr>
        <w:rStyle w:val="a8"/>
      </w:rPr>
      <w:fldChar w:fldCharType="separate"/>
    </w:r>
    <w:r w:rsidR="0080244C">
      <w:rPr>
        <w:rStyle w:val="a8"/>
        <w:noProof/>
      </w:rPr>
      <w:t>2</w:t>
    </w:r>
    <w:r>
      <w:rPr>
        <w:rStyle w:val="a8"/>
      </w:rPr>
      <w:fldChar w:fldCharType="end"/>
    </w:r>
  </w:p>
  <w:p w14:paraId="326D540E" w14:textId="77777777" w:rsidR="0045623C" w:rsidRDefault="0045623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C6940"/>
    <w:multiLevelType w:val="hybridMultilevel"/>
    <w:tmpl w:val="3222A2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123690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EDC"/>
    <w:rsid w:val="00011ADB"/>
    <w:rsid w:val="000178D7"/>
    <w:rsid w:val="00020F28"/>
    <w:rsid w:val="00027860"/>
    <w:rsid w:val="00027953"/>
    <w:rsid w:val="00041615"/>
    <w:rsid w:val="000509BC"/>
    <w:rsid w:val="00052159"/>
    <w:rsid w:val="00070755"/>
    <w:rsid w:val="0007359B"/>
    <w:rsid w:val="00081251"/>
    <w:rsid w:val="00095075"/>
    <w:rsid w:val="000D7600"/>
    <w:rsid w:val="000E1282"/>
    <w:rsid w:val="000F016C"/>
    <w:rsid w:val="000F2B40"/>
    <w:rsid w:val="000F75DC"/>
    <w:rsid w:val="00125D15"/>
    <w:rsid w:val="00157086"/>
    <w:rsid w:val="00177F0C"/>
    <w:rsid w:val="001A06E5"/>
    <w:rsid w:val="001A113B"/>
    <w:rsid w:val="001A5C71"/>
    <w:rsid w:val="001A69D5"/>
    <w:rsid w:val="001B1821"/>
    <w:rsid w:val="001B6847"/>
    <w:rsid w:val="001C2D33"/>
    <w:rsid w:val="001D1FE7"/>
    <w:rsid w:val="001E1F80"/>
    <w:rsid w:val="001E77BD"/>
    <w:rsid w:val="001F35B4"/>
    <w:rsid w:val="001F467B"/>
    <w:rsid w:val="00215DA7"/>
    <w:rsid w:val="00216FFF"/>
    <w:rsid w:val="00223042"/>
    <w:rsid w:val="00236239"/>
    <w:rsid w:val="00242A05"/>
    <w:rsid w:val="00247D4A"/>
    <w:rsid w:val="00250DF3"/>
    <w:rsid w:val="00253997"/>
    <w:rsid w:val="002547E1"/>
    <w:rsid w:val="00256EAD"/>
    <w:rsid w:val="00265126"/>
    <w:rsid w:val="00266071"/>
    <w:rsid w:val="00276D8C"/>
    <w:rsid w:val="0027737A"/>
    <w:rsid w:val="00283EA5"/>
    <w:rsid w:val="002846D9"/>
    <w:rsid w:val="00284E34"/>
    <w:rsid w:val="00295DDD"/>
    <w:rsid w:val="002A40E9"/>
    <w:rsid w:val="002B3E4E"/>
    <w:rsid w:val="002B566E"/>
    <w:rsid w:val="002B63CD"/>
    <w:rsid w:val="002C6B53"/>
    <w:rsid w:val="002D0823"/>
    <w:rsid w:val="002D2870"/>
    <w:rsid w:val="002D4046"/>
    <w:rsid w:val="002E23AD"/>
    <w:rsid w:val="002E5EAE"/>
    <w:rsid w:val="003018C7"/>
    <w:rsid w:val="00311BCB"/>
    <w:rsid w:val="00322818"/>
    <w:rsid w:val="003311F9"/>
    <w:rsid w:val="00351640"/>
    <w:rsid w:val="00355839"/>
    <w:rsid w:val="0035748C"/>
    <w:rsid w:val="00361310"/>
    <w:rsid w:val="00363EE3"/>
    <w:rsid w:val="003A18CD"/>
    <w:rsid w:val="003C34C8"/>
    <w:rsid w:val="003C570C"/>
    <w:rsid w:val="003D6824"/>
    <w:rsid w:val="003E30FA"/>
    <w:rsid w:val="003F44D2"/>
    <w:rsid w:val="00412F1A"/>
    <w:rsid w:val="00417C51"/>
    <w:rsid w:val="00445706"/>
    <w:rsid w:val="0045623C"/>
    <w:rsid w:val="004624F1"/>
    <w:rsid w:val="0048740B"/>
    <w:rsid w:val="00490C15"/>
    <w:rsid w:val="00492F9C"/>
    <w:rsid w:val="004B42C0"/>
    <w:rsid w:val="004C194F"/>
    <w:rsid w:val="004C39D8"/>
    <w:rsid w:val="004C5E85"/>
    <w:rsid w:val="004D18CC"/>
    <w:rsid w:val="004E2C22"/>
    <w:rsid w:val="004E58AB"/>
    <w:rsid w:val="004F0F8E"/>
    <w:rsid w:val="004F33C0"/>
    <w:rsid w:val="004F63B4"/>
    <w:rsid w:val="00502FE7"/>
    <w:rsid w:val="00504183"/>
    <w:rsid w:val="00505DB6"/>
    <w:rsid w:val="00507693"/>
    <w:rsid w:val="005148DE"/>
    <w:rsid w:val="00525876"/>
    <w:rsid w:val="0054351A"/>
    <w:rsid w:val="005462CF"/>
    <w:rsid w:val="00546C27"/>
    <w:rsid w:val="005513CB"/>
    <w:rsid w:val="00563188"/>
    <w:rsid w:val="00570B27"/>
    <w:rsid w:val="0057195E"/>
    <w:rsid w:val="005766D4"/>
    <w:rsid w:val="00587808"/>
    <w:rsid w:val="005A63D3"/>
    <w:rsid w:val="005C2478"/>
    <w:rsid w:val="005C5961"/>
    <w:rsid w:val="005D1841"/>
    <w:rsid w:val="005E450A"/>
    <w:rsid w:val="005F4A4C"/>
    <w:rsid w:val="005F5FC8"/>
    <w:rsid w:val="006012B9"/>
    <w:rsid w:val="0060443F"/>
    <w:rsid w:val="00617E8A"/>
    <w:rsid w:val="006203D0"/>
    <w:rsid w:val="00624E8C"/>
    <w:rsid w:val="00625A04"/>
    <w:rsid w:val="00655476"/>
    <w:rsid w:val="0065728C"/>
    <w:rsid w:val="006646A5"/>
    <w:rsid w:val="0067199E"/>
    <w:rsid w:val="00673751"/>
    <w:rsid w:val="0067642A"/>
    <w:rsid w:val="006904EF"/>
    <w:rsid w:val="00694F1F"/>
    <w:rsid w:val="006C5C09"/>
    <w:rsid w:val="006D149F"/>
    <w:rsid w:val="006D56EB"/>
    <w:rsid w:val="006D5951"/>
    <w:rsid w:val="006E19C4"/>
    <w:rsid w:val="006E2B79"/>
    <w:rsid w:val="006F12A3"/>
    <w:rsid w:val="00705F74"/>
    <w:rsid w:val="007422F4"/>
    <w:rsid w:val="00762EDC"/>
    <w:rsid w:val="0077026E"/>
    <w:rsid w:val="00786A59"/>
    <w:rsid w:val="00791D51"/>
    <w:rsid w:val="007A44D1"/>
    <w:rsid w:val="007B4E82"/>
    <w:rsid w:val="007C2106"/>
    <w:rsid w:val="007E1E82"/>
    <w:rsid w:val="007F1EDF"/>
    <w:rsid w:val="007F3078"/>
    <w:rsid w:val="007F52CD"/>
    <w:rsid w:val="007F7146"/>
    <w:rsid w:val="0080244C"/>
    <w:rsid w:val="0081516A"/>
    <w:rsid w:val="00822E1E"/>
    <w:rsid w:val="00835C9B"/>
    <w:rsid w:val="0083791D"/>
    <w:rsid w:val="00852BAB"/>
    <w:rsid w:val="00856CA2"/>
    <w:rsid w:val="008705CE"/>
    <w:rsid w:val="008927F2"/>
    <w:rsid w:val="00897DA3"/>
    <w:rsid w:val="008A212C"/>
    <w:rsid w:val="008A35BC"/>
    <w:rsid w:val="008A7C99"/>
    <w:rsid w:val="008B48F4"/>
    <w:rsid w:val="008D2CA0"/>
    <w:rsid w:val="008D4E81"/>
    <w:rsid w:val="008E40B1"/>
    <w:rsid w:val="008F7C37"/>
    <w:rsid w:val="00911AE4"/>
    <w:rsid w:val="0094224F"/>
    <w:rsid w:val="009427FF"/>
    <w:rsid w:val="0094522F"/>
    <w:rsid w:val="0095022D"/>
    <w:rsid w:val="00953F76"/>
    <w:rsid w:val="0096230A"/>
    <w:rsid w:val="009717F2"/>
    <w:rsid w:val="009814E3"/>
    <w:rsid w:val="00991BDC"/>
    <w:rsid w:val="009B2CB8"/>
    <w:rsid w:val="009B54C3"/>
    <w:rsid w:val="009C01B8"/>
    <w:rsid w:val="009C6123"/>
    <w:rsid w:val="009D226B"/>
    <w:rsid w:val="009D3A8B"/>
    <w:rsid w:val="009D4F59"/>
    <w:rsid w:val="009D520C"/>
    <w:rsid w:val="009E3F40"/>
    <w:rsid w:val="009E6742"/>
    <w:rsid w:val="009E7AAA"/>
    <w:rsid w:val="009E7B0F"/>
    <w:rsid w:val="009F583F"/>
    <w:rsid w:val="009F64AB"/>
    <w:rsid w:val="009F6D52"/>
    <w:rsid w:val="00A30C51"/>
    <w:rsid w:val="00A313FF"/>
    <w:rsid w:val="00A3310A"/>
    <w:rsid w:val="00A35183"/>
    <w:rsid w:val="00A451FF"/>
    <w:rsid w:val="00A530BD"/>
    <w:rsid w:val="00A670E3"/>
    <w:rsid w:val="00A70ED2"/>
    <w:rsid w:val="00A74E0E"/>
    <w:rsid w:val="00A854F6"/>
    <w:rsid w:val="00A86A22"/>
    <w:rsid w:val="00A92A25"/>
    <w:rsid w:val="00A93441"/>
    <w:rsid w:val="00AA49AA"/>
    <w:rsid w:val="00AB16E0"/>
    <w:rsid w:val="00AB2C5A"/>
    <w:rsid w:val="00AD7531"/>
    <w:rsid w:val="00AE0000"/>
    <w:rsid w:val="00AE0745"/>
    <w:rsid w:val="00AF7A98"/>
    <w:rsid w:val="00B01AD5"/>
    <w:rsid w:val="00B05477"/>
    <w:rsid w:val="00B05852"/>
    <w:rsid w:val="00B07D7F"/>
    <w:rsid w:val="00B11949"/>
    <w:rsid w:val="00B17F14"/>
    <w:rsid w:val="00B226EA"/>
    <w:rsid w:val="00B24367"/>
    <w:rsid w:val="00B247BE"/>
    <w:rsid w:val="00B32332"/>
    <w:rsid w:val="00B526EC"/>
    <w:rsid w:val="00B6294E"/>
    <w:rsid w:val="00B8637B"/>
    <w:rsid w:val="00B97D07"/>
    <w:rsid w:val="00BB196A"/>
    <w:rsid w:val="00BB7258"/>
    <w:rsid w:val="00BC0A94"/>
    <w:rsid w:val="00BC15F6"/>
    <w:rsid w:val="00BD3337"/>
    <w:rsid w:val="00BD64A7"/>
    <w:rsid w:val="00BE2ABD"/>
    <w:rsid w:val="00BE41ED"/>
    <w:rsid w:val="00BE4414"/>
    <w:rsid w:val="00BE6ED5"/>
    <w:rsid w:val="00BE78F6"/>
    <w:rsid w:val="00BF4D36"/>
    <w:rsid w:val="00C10399"/>
    <w:rsid w:val="00C204C0"/>
    <w:rsid w:val="00C229A9"/>
    <w:rsid w:val="00C22A47"/>
    <w:rsid w:val="00C23E33"/>
    <w:rsid w:val="00C30599"/>
    <w:rsid w:val="00C71500"/>
    <w:rsid w:val="00C74C19"/>
    <w:rsid w:val="00C8050B"/>
    <w:rsid w:val="00CA4181"/>
    <w:rsid w:val="00CC2BEF"/>
    <w:rsid w:val="00CE4CE2"/>
    <w:rsid w:val="00CF3DA9"/>
    <w:rsid w:val="00CF67E1"/>
    <w:rsid w:val="00D01DB0"/>
    <w:rsid w:val="00D05A93"/>
    <w:rsid w:val="00D32C9E"/>
    <w:rsid w:val="00D3341A"/>
    <w:rsid w:val="00D33862"/>
    <w:rsid w:val="00D33C5D"/>
    <w:rsid w:val="00D46F3F"/>
    <w:rsid w:val="00D66727"/>
    <w:rsid w:val="00D74789"/>
    <w:rsid w:val="00D849FA"/>
    <w:rsid w:val="00D876FA"/>
    <w:rsid w:val="00D908F0"/>
    <w:rsid w:val="00DA46A4"/>
    <w:rsid w:val="00DB0894"/>
    <w:rsid w:val="00DB08EA"/>
    <w:rsid w:val="00DB5616"/>
    <w:rsid w:val="00DB6B95"/>
    <w:rsid w:val="00DC0E28"/>
    <w:rsid w:val="00DC1527"/>
    <w:rsid w:val="00DC1C7C"/>
    <w:rsid w:val="00DC32E9"/>
    <w:rsid w:val="00DC404D"/>
    <w:rsid w:val="00DD49A0"/>
    <w:rsid w:val="00DD6C10"/>
    <w:rsid w:val="00DF52ED"/>
    <w:rsid w:val="00E07BA2"/>
    <w:rsid w:val="00E07D1E"/>
    <w:rsid w:val="00E22922"/>
    <w:rsid w:val="00E26F6E"/>
    <w:rsid w:val="00E30B84"/>
    <w:rsid w:val="00E313CA"/>
    <w:rsid w:val="00E51A68"/>
    <w:rsid w:val="00E612EA"/>
    <w:rsid w:val="00E62FBC"/>
    <w:rsid w:val="00E6361A"/>
    <w:rsid w:val="00E662C5"/>
    <w:rsid w:val="00E667E5"/>
    <w:rsid w:val="00E722CA"/>
    <w:rsid w:val="00E76C3E"/>
    <w:rsid w:val="00E85944"/>
    <w:rsid w:val="00E85CB0"/>
    <w:rsid w:val="00EA4B83"/>
    <w:rsid w:val="00EA5929"/>
    <w:rsid w:val="00EC2947"/>
    <w:rsid w:val="00EC781A"/>
    <w:rsid w:val="00ED018E"/>
    <w:rsid w:val="00ED5C79"/>
    <w:rsid w:val="00ED7152"/>
    <w:rsid w:val="00EE2C33"/>
    <w:rsid w:val="00EF0236"/>
    <w:rsid w:val="00EF0539"/>
    <w:rsid w:val="00EF7CEB"/>
    <w:rsid w:val="00F00B9F"/>
    <w:rsid w:val="00F24D8C"/>
    <w:rsid w:val="00F354AC"/>
    <w:rsid w:val="00F42C3E"/>
    <w:rsid w:val="00F46948"/>
    <w:rsid w:val="00F47F69"/>
    <w:rsid w:val="00F54A07"/>
    <w:rsid w:val="00F57EBD"/>
    <w:rsid w:val="00F73CF8"/>
    <w:rsid w:val="00F7736F"/>
    <w:rsid w:val="00F82E02"/>
    <w:rsid w:val="00F908C0"/>
    <w:rsid w:val="00F90EF3"/>
    <w:rsid w:val="00FA1517"/>
    <w:rsid w:val="00FA1804"/>
    <w:rsid w:val="00FA1EF9"/>
    <w:rsid w:val="00FA6A8A"/>
    <w:rsid w:val="00FB02D1"/>
    <w:rsid w:val="00FB0C31"/>
    <w:rsid w:val="00FC61FC"/>
    <w:rsid w:val="00FD686C"/>
    <w:rsid w:val="00FD76D9"/>
    <w:rsid w:val="00FE3274"/>
    <w:rsid w:val="00FE3EA1"/>
    <w:rsid w:val="00FE3F12"/>
    <w:rsid w:val="00FE5AC3"/>
    <w:rsid w:val="00FE74EF"/>
    <w:rsid w:val="00FF1AA4"/>
    <w:rsid w:val="00FF2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661F4"/>
  <w15:docId w15:val="{484036BC-1418-42AB-800B-B2C25BDE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2EDC"/>
    <w:rPr>
      <w:sz w:val="24"/>
      <w:szCs w:val="24"/>
    </w:rPr>
  </w:style>
  <w:style w:type="paragraph" w:styleId="1">
    <w:name w:val="heading 1"/>
    <w:basedOn w:val="a"/>
    <w:next w:val="a"/>
    <w:qFormat/>
    <w:rsid w:val="00EA5929"/>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62EDC"/>
    <w:pPr>
      <w:ind w:right="3537"/>
    </w:pPr>
    <w:rPr>
      <w:szCs w:val="20"/>
    </w:rPr>
  </w:style>
  <w:style w:type="paragraph" w:styleId="2">
    <w:name w:val="Body Text 2"/>
    <w:basedOn w:val="a"/>
    <w:rsid w:val="00762EDC"/>
    <w:pPr>
      <w:ind w:right="-7"/>
    </w:pPr>
    <w:rPr>
      <w:szCs w:val="20"/>
    </w:rPr>
  </w:style>
  <w:style w:type="paragraph" w:customStyle="1" w:styleId="a5">
    <w:name w:val="Прижатый влево"/>
    <w:basedOn w:val="a"/>
    <w:next w:val="a"/>
    <w:rsid w:val="00762EDC"/>
    <w:pPr>
      <w:autoSpaceDE w:val="0"/>
      <w:autoSpaceDN w:val="0"/>
      <w:adjustRightInd w:val="0"/>
    </w:pPr>
    <w:rPr>
      <w:rFonts w:ascii="Arial" w:hAnsi="Arial"/>
    </w:rPr>
  </w:style>
  <w:style w:type="paragraph" w:styleId="a6">
    <w:name w:val="Balloon Text"/>
    <w:basedOn w:val="a"/>
    <w:semiHidden/>
    <w:rsid w:val="006D5951"/>
    <w:rPr>
      <w:rFonts w:ascii="Tahoma" w:hAnsi="Tahoma" w:cs="Tahoma"/>
      <w:sz w:val="16"/>
      <w:szCs w:val="16"/>
    </w:rPr>
  </w:style>
  <w:style w:type="paragraph" w:styleId="a7">
    <w:name w:val="header"/>
    <w:basedOn w:val="a"/>
    <w:rsid w:val="00EA5929"/>
    <w:pPr>
      <w:tabs>
        <w:tab w:val="center" w:pos="4677"/>
        <w:tab w:val="right" w:pos="9355"/>
      </w:tabs>
    </w:pPr>
  </w:style>
  <w:style w:type="character" w:styleId="a8">
    <w:name w:val="page number"/>
    <w:basedOn w:val="a0"/>
    <w:rsid w:val="00EA5929"/>
  </w:style>
  <w:style w:type="paragraph" w:customStyle="1" w:styleId="a9">
    <w:name w:val="Знак"/>
    <w:basedOn w:val="a"/>
    <w:rsid w:val="009C6123"/>
    <w:pPr>
      <w:spacing w:after="160" w:line="240" w:lineRule="exact"/>
    </w:pPr>
    <w:rPr>
      <w:rFonts w:ascii="Verdana" w:eastAsia="MS Mincho" w:hAnsi="Verdana"/>
      <w:sz w:val="20"/>
      <w:szCs w:val="20"/>
      <w:lang w:val="en-GB" w:eastAsia="en-US"/>
    </w:rPr>
  </w:style>
  <w:style w:type="paragraph" w:styleId="aa">
    <w:name w:val="Normal (Web)"/>
    <w:basedOn w:val="a"/>
    <w:uiPriority w:val="99"/>
    <w:rsid w:val="0077026E"/>
    <w:pPr>
      <w:spacing w:before="15" w:after="15"/>
      <w:ind w:firstLine="150"/>
      <w:jc w:val="both"/>
    </w:pPr>
    <w:rPr>
      <w:rFonts w:ascii="Arial" w:hAnsi="Arial" w:cs="Arial"/>
      <w:sz w:val="18"/>
      <w:szCs w:val="18"/>
    </w:rPr>
  </w:style>
  <w:style w:type="paragraph" w:customStyle="1" w:styleId="ConsPlusNormal">
    <w:name w:val="ConsPlusNormal"/>
    <w:rsid w:val="009F6D52"/>
    <w:pPr>
      <w:autoSpaceDE w:val="0"/>
      <w:autoSpaceDN w:val="0"/>
      <w:adjustRightInd w:val="0"/>
      <w:ind w:firstLine="720"/>
    </w:pPr>
    <w:rPr>
      <w:rFonts w:ascii="Arial" w:hAnsi="Arial" w:cs="Arial"/>
    </w:rPr>
  </w:style>
  <w:style w:type="character" w:customStyle="1" w:styleId="blk">
    <w:name w:val="blk"/>
    <w:basedOn w:val="a0"/>
    <w:rsid w:val="00EA4B83"/>
  </w:style>
  <w:style w:type="character" w:styleId="ab">
    <w:name w:val="Hyperlink"/>
    <w:basedOn w:val="a0"/>
    <w:rsid w:val="0095022D"/>
    <w:rPr>
      <w:color w:val="0000FF"/>
      <w:u w:val="single"/>
    </w:rPr>
  </w:style>
  <w:style w:type="character" w:customStyle="1" w:styleId="blk6">
    <w:name w:val="blk6"/>
    <w:basedOn w:val="a0"/>
    <w:rsid w:val="00B24367"/>
    <w:rPr>
      <w:vanish w:val="0"/>
      <w:webHidden w:val="0"/>
      <w:specVanish w:val="0"/>
    </w:rPr>
  </w:style>
  <w:style w:type="character" w:customStyle="1" w:styleId="a4">
    <w:name w:val="Основной текст Знак"/>
    <w:basedOn w:val="a0"/>
    <w:link w:val="a3"/>
    <w:rsid w:val="00B05852"/>
    <w:rPr>
      <w:sz w:val="24"/>
    </w:rPr>
  </w:style>
  <w:style w:type="paragraph" w:styleId="ac">
    <w:name w:val="No Spacing"/>
    <w:uiPriority w:val="1"/>
    <w:qFormat/>
    <w:rsid w:val="00E313CA"/>
  </w:style>
  <w:style w:type="character" w:styleId="ad">
    <w:name w:val="Unresolved Mention"/>
    <w:basedOn w:val="a0"/>
    <w:uiPriority w:val="99"/>
    <w:semiHidden/>
    <w:unhideWhenUsed/>
    <w:rsid w:val="005F4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4775">
      <w:bodyDiv w:val="1"/>
      <w:marLeft w:val="0"/>
      <w:marRight w:val="0"/>
      <w:marTop w:val="0"/>
      <w:marBottom w:val="0"/>
      <w:divBdr>
        <w:top w:val="none" w:sz="0" w:space="0" w:color="auto"/>
        <w:left w:val="none" w:sz="0" w:space="0" w:color="auto"/>
        <w:bottom w:val="none" w:sz="0" w:space="0" w:color="auto"/>
        <w:right w:val="none" w:sz="0" w:space="0" w:color="auto"/>
      </w:divBdr>
    </w:div>
    <w:div w:id="159855217">
      <w:bodyDiv w:val="1"/>
      <w:marLeft w:val="0"/>
      <w:marRight w:val="0"/>
      <w:marTop w:val="0"/>
      <w:marBottom w:val="0"/>
      <w:divBdr>
        <w:top w:val="none" w:sz="0" w:space="0" w:color="auto"/>
        <w:left w:val="none" w:sz="0" w:space="0" w:color="auto"/>
        <w:bottom w:val="none" w:sz="0" w:space="0" w:color="auto"/>
        <w:right w:val="none" w:sz="0" w:space="0" w:color="auto"/>
      </w:divBdr>
    </w:div>
    <w:div w:id="256183663">
      <w:bodyDiv w:val="1"/>
      <w:marLeft w:val="0"/>
      <w:marRight w:val="0"/>
      <w:marTop w:val="0"/>
      <w:marBottom w:val="0"/>
      <w:divBdr>
        <w:top w:val="none" w:sz="0" w:space="0" w:color="auto"/>
        <w:left w:val="none" w:sz="0" w:space="0" w:color="auto"/>
        <w:bottom w:val="none" w:sz="0" w:space="0" w:color="auto"/>
        <w:right w:val="none" w:sz="0" w:space="0" w:color="auto"/>
      </w:divBdr>
    </w:div>
    <w:div w:id="303195814">
      <w:bodyDiv w:val="1"/>
      <w:marLeft w:val="0"/>
      <w:marRight w:val="0"/>
      <w:marTop w:val="0"/>
      <w:marBottom w:val="0"/>
      <w:divBdr>
        <w:top w:val="none" w:sz="0" w:space="0" w:color="auto"/>
        <w:left w:val="none" w:sz="0" w:space="0" w:color="auto"/>
        <w:bottom w:val="none" w:sz="0" w:space="0" w:color="auto"/>
        <w:right w:val="none" w:sz="0" w:space="0" w:color="auto"/>
      </w:divBdr>
    </w:div>
    <w:div w:id="521288138">
      <w:bodyDiv w:val="1"/>
      <w:marLeft w:val="0"/>
      <w:marRight w:val="0"/>
      <w:marTop w:val="0"/>
      <w:marBottom w:val="0"/>
      <w:divBdr>
        <w:top w:val="none" w:sz="0" w:space="0" w:color="auto"/>
        <w:left w:val="none" w:sz="0" w:space="0" w:color="auto"/>
        <w:bottom w:val="none" w:sz="0" w:space="0" w:color="auto"/>
        <w:right w:val="none" w:sz="0" w:space="0" w:color="auto"/>
      </w:divBdr>
    </w:div>
    <w:div w:id="599722613">
      <w:bodyDiv w:val="1"/>
      <w:marLeft w:val="0"/>
      <w:marRight w:val="0"/>
      <w:marTop w:val="0"/>
      <w:marBottom w:val="0"/>
      <w:divBdr>
        <w:top w:val="none" w:sz="0" w:space="0" w:color="auto"/>
        <w:left w:val="none" w:sz="0" w:space="0" w:color="auto"/>
        <w:bottom w:val="none" w:sz="0" w:space="0" w:color="auto"/>
        <w:right w:val="none" w:sz="0" w:space="0" w:color="auto"/>
      </w:divBdr>
    </w:div>
    <w:div w:id="637422468">
      <w:bodyDiv w:val="1"/>
      <w:marLeft w:val="0"/>
      <w:marRight w:val="0"/>
      <w:marTop w:val="0"/>
      <w:marBottom w:val="0"/>
      <w:divBdr>
        <w:top w:val="none" w:sz="0" w:space="0" w:color="auto"/>
        <w:left w:val="none" w:sz="0" w:space="0" w:color="auto"/>
        <w:bottom w:val="none" w:sz="0" w:space="0" w:color="auto"/>
        <w:right w:val="none" w:sz="0" w:space="0" w:color="auto"/>
      </w:divBdr>
    </w:div>
    <w:div w:id="768045815">
      <w:bodyDiv w:val="1"/>
      <w:marLeft w:val="0"/>
      <w:marRight w:val="0"/>
      <w:marTop w:val="0"/>
      <w:marBottom w:val="0"/>
      <w:divBdr>
        <w:top w:val="none" w:sz="0" w:space="0" w:color="auto"/>
        <w:left w:val="none" w:sz="0" w:space="0" w:color="auto"/>
        <w:bottom w:val="none" w:sz="0" w:space="0" w:color="auto"/>
        <w:right w:val="none" w:sz="0" w:space="0" w:color="auto"/>
      </w:divBdr>
      <w:divsChild>
        <w:div w:id="1456018531">
          <w:marLeft w:val="0"/>
          <w:marRight w:val="0"/>
          <w:marTop w:val="0"/>
          <w:marBottom w:val="0"/>
          <w:divBdr>
            <w:top w:val="none" w:sz="0" w:space="0" w:color="auto"/>
            <w:left w:val="none" w:sz="0" w:space="0" w:color="auto"/>
            <w:bottom w:val="none" w:sz="0" w:space="0" w:color="auto"/>
            <w:right w:val="none" w:sz="0" w:space="0" w:color="auto"/>
          </w:divBdr>
        </w:div>
      </w:divsChild>
    </w:div>
    <w:div w:id="907112348">
      <w:bodyDiv w:val="1"/>
      <w:marLeft w:val="0"/>
      <w:marRight w:val="0"/>
      <w:marTop w:val="0"/>
      <w:marBottom w:val="0"/>
      <w:divBdr>
        <w:top w:val="none" w:sz="0" w:space="0" w:color="auto"/>
        <w:left w:val="none" w:sz="0" w:space="0" w:color="auto"/>
        <w:bottom w:val="none" w:sz="0" w:space="0" w:color="auto"/>
        <w:right w:val="none" w:sz="0" w:space="0" w:color="auto"/>
      </w:divBdr>
    </w:div>
    <w:div w:id="1050225466">
      <w:bodyDiv w:val="1"/>
      <w:marLeft w:val="0"/>
      <w:marRight w:val="0"/>
      <w:marTop w:val="0"/>
      <w:marBottom w:val="0"/>
      <w:divBdr>
        <w:top w:val="none" w:sz="0" w:space="0" w:color="auto"/>
        <w:left w:val="none" w:sz="0" w:space="0" w:color="auto"/>
        <w:bottom w:val="none" w:sz="0" w:space="0" w:color="auto"/>
        <w:right w:val="none" w:sz="0" w:space="0" w:color="auto"/>
      </w:divBdr>
    </w:div>
    <w:div w:id="1093472689">
      <w:bodyDiv w:val="1"/>
      <w:marLeft w:val="0"/>
      <w:marRight w:val="0"/>
      <w:marTop w:val="0"/>
      <w:marBottom w:val="0"/>
      <w:divBdr>
        <w:top w:val="none" w:sz="0" w:space="0" w:color="auto"/>
        <w:left w:val="none" w:sz="0" w:space="0" w:color="auto"/>
        <w:bottom w:val="none" w:sz="0" w:space="0" w:color="auto"/>
        <w:right w:val="none" w:sz="0" w:space="0" w:color="auto"/>
      </w:divBdr>
      <w:divsChild>
        <w:div w:id="461731710">
          <w:marLeft w:val="0"/>
          <w:marRight w:val="0"/>
          <w:marTop w:val="0"/>
          <w:marBottom w:val="0"/>
          <w:divBdr>
            <w:top w:val="none" w:sz="0" w:space="0" w:color="auto"/>
            <w:left w:val="none" w:sz="0" w:space="0" w:color="auto"/>
            <w:bottom w:val="none" w:sz="0" w:space="0" w:color="auto"/>
            <w:right w:val="none" w:sz="0" w:space="0" w:color="auto"/>
          </w:divBdr>
          <w:divsChild>
            <w:div w:id="181695099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157770811">
      <w:bodyDiv w:val="1"/>
      <w:marLeft w:val="0"/>
      <w:marRight w:val="0"/>
      <w:marTop w:val="0"/>
      <w:marBottom w:val="0"/>
      <w:divBdr>
        <w:top w:val="none" w:sz="0" w:space="0" w:color="auto"/>
        <w:left w:val="none" w:sz="0" w:space="0" w:color="auto"/>
        <w:bottom w:val="none" w:sz="0" w:space="0" w:color="auto"/>
        <w:right w:val="none" w:sz="0" w:space="0" w:color="auto"/>
      </w:divBdr>
    </w:div>
    <w:div w:id="1176920774">
      <w:bodyDiv w:val="1"/>
      <w:marLeft w:val="0"/>
      <w:marRight w:val="0"/>
      <w:marTop w:val="0"/>
      <w:marBottom w:val="0"/>
      <w:divBdr>
        <w:top w:val="none" w:sz="0" w:space="0" w:color="auto"/>
        <w:left w:val="none" w:sz="0" w:space="0" w:color="auto"/>
        <w:bottom w:val="none" w:sz="0" w:space="0" w:color="auto"/>
        <w:right w:val="none" w:sz="0" w:space="0" w:color="auto"/>
      </w:divBdr>
      <w:divsChild>
        <w:div w:id="2000228605">
          <w:marLeft w:val="0"/>
          <w:marRight w:val="0"/>
          <w:marTop w:val="0"/>
          <w:marBottom w:val="0"/>
          <w:divBdr>
            <w:top w:val="none" w:sz="0" w:space="0" w:color="auto"/>
            <w:left w:val="none" w:sz="0" w:space="0" w:color="auto"/>
            <w:bottom w:val="none" w:sz="0" w:space="0" w:color="auto"/>
            <w:right w:val="none" w:sz="0" w:space="0" w:color="auto"/>
          </w:divBdr>
          <w:divsChild>
            <w:div w:id="504905028">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206601961">
      <w:bodyDiv w:val="1"/>
      <w:marLeft w:val="0"/>
      <w:marRight w:val="0"/>
      <w:marTop w:val="0"/>
      <w:marBottom w:val="0"/>
      <w:divBdr>
        <w:top w:val="none" w:sz="0" w:space="0" w:color="auto"/>
        <w:left w:val="none" w:sz="0" w:space="0" w:color="auto"/>
        <w:bottom w:val="none" w:sz="0" w:space="0" w:color="auto"/>
        <w:right w:val="none" w:sz="0" w:space="0" w:color="auto"/>
      </w:divBdr>
    </w:div>
    <w:div w:id="1312521048">
      <w:bodyDiv w:val="1"/>
      <w:marLeft w:val="0"/>
      <w:marRight w:val="0"/>
      <w:marTop w:val="0"/>
      <w:marBottom w:val="0"/>
      <w:divBdr>
        <w:top w:val="none" w:sz="0" w:space="0" w:color="auto"/>
        <w:left w:val="none" w:sz="0" w:space="0" w:color="auto"/>
        <w:bottom w:val="none" w:sz="0" w:space="0" w:color="auto"/>
        <w:right w:val="none" w:sz="0" w:space="0" w:color="auto"/>
      </w:divBdr>
    </w:div>
    <w:div w:id="1548489636">
      <w:bodyDiv w:val="1"/>
      <w:marLeft w:val="0"/>
      <w:marRight w:val="0"/>
      <w:marTop w:val="0"/>
      <w:marBottom w:val="0"/>
      <w:divBdr>
        <w:top w:val="none" w:sz="0" w:space="0" w:color="auto"/>
        <w:left w:val="none" w:sz="0" w:space="0" w:color="auto"/>
        <w:bottom w:val="none" w:sz="0" w:space="0" w:color="auto"/>
        <w:right w:val="none" w:sz="0" w:space="0" w:color="auto"/>
      </w:divBdr>
    </w:div>
    <w:div w:id="1586069444">
      <w:bodyDiv w:val="1"/>
      <w:marLeft w:val="0"/>
      <w:marRight w:val="0"/>
      <w:marTop w:val="0"/>
      <w:marBottom w:val="0"/>
      <w:divBdr>
        <w:top w:val="none" w:sz="0" w:space="0" w:color="auto"/>
        <w:left w:val="none" w:sz="0" w:space="0" w:color="auto"/>
        <w:bottom w:val="none" w:sz="0" w:space="0" w:color="auto"/>
        <w:right w:val="none" w:sz="0" w:space="0" w:color="auto"/>
      </w:divBdr>
    </w:div>
    <w:div w:id="1593926032">
      <w:bodyDiv w:val="1"/>
      <w:marLeft w:val="0"/>
      <w:marRight w:val="0"/>
      <w:marTop w:val="0"/>
      <w:marBottom w:val="0"/>
      <w:divBdr>
        <w:top w:val="none" w:sz="0" w:space="0" w:color="auto"/>
        <w:left w:val="none" w:sz="0" w:space="0" w:color="auto"/>
        <w:bottom w:val="none" w:sz="0" w:space="0" w:color="auto"/>
        <w:right w:val="none" w:sz="0" w:space="0" w:color="auto"/>
      </w:divBdr>
    </w:div>
    <w:div w:id="1687638834">
      <w:bodyDiv w:val="1"/>
      <w:marLeft w:val="0"/>
      <w:marRight w:val="0"/>
      <w:marTop w:val="0"/>
      <w:marBottom w:val="0"/>
      <w:divBdr>
        <w:top w:val="none" w:sz="0" w:space="0" w:color="auto"/>
        <w:left w:val="none" w:sz="0" w:space="0" w:color="auto"/>
        <w:bottom w:val="none" w:sz="0" w:space="0" w:color="auto"/>
        <w:right w:val="none" w:sz="0" w:space="0" w:color="auto"/>
      </w:divBdr>
    </w:div>
    <w:div w:id="1742675862">
      <w:bodyDiv w:val="1"/>
      <w:marLeft w:val="0"/>
      <w:marRight w:val="0"/>
      <w:marTop w:val="0"/>
      <w:marBottom w:val="0"/>
      <w:divBdr>
        <w:top w:val="none" w:sz="0" w:space="0" w:color="auto"/>
        <w:left w:val="none" w:sz="0" w:space="0" w:color="auto"/>
        <w:bottom w:val="none" w:sz="0" w:space="0" w:color="auto"/>
        <w:right w:val="none" w:sz="0" w:space="0" w:color="auto"/>
      </w:divBdr>
    </w:div>
    <w:div w:id="1794447438">
      <w:bodyDiv w:val="1"/>
      <w:marLeft w:val="0"/>
      <w:marRight w:val="0"/>
      <w:marTop w:val="0"/>
      <w:marBottom w:val="0"/>
      <w:divBdr>
        <w:top w:val="none" w:sz="0" w:space="0" w:color="auto"/>
        <w:left w:val="none" w:sz="0" w:space="0" w:color="auto"/>
        <w:bottom w:val="none" w:sz="0" w:space="0" w:color="auto"/>
        <w:right w:val="none" w:sz="0" w:space="0" w:color="auto"/>
      </w:divBdr>
    </w:div>
    <w:div w:id="1808207251">
      <w:bodyDiv w:val="1"/>
      <w:marLeft w:val="0"/>
      <w:marRight w:val="0"/>
      <w:marTop w:val="0"/>
      <w:marBottom w:val="0"/>
      <w:divBdr>
        <w:top w:val="none" w:sz="0" w:space="0" w:color="auto"/>
        <w:left w:val="none" w:sz="0" w:space="0" w:color="auto"/>
        <w:bottom w:val="none" w:sz="0" w:space="0" w:color="auto"/>
        <w:right w:val="none" w:sz="0" w:space="0" w:color="auto"/>
      </w:divBdr>
    </w:div>
    <w:div w:id="1865895965">
      <w:bodyDiv w:val="1"/>
      <w:marLeft w:val="0"/>
      <w:marRight w:val="0"/>
      <w:marTop w:val="0"/>
      <w:marBottom w:val="0"/>
      <w:divBdr>
        <w:top w:val="none" w:sz="0" w:space="0" w:color="auto"/>
        <w:left w:val="none" w:sz="0" w:space="0" w:color="auto"/>
        <w:bottom w:val="none" w:sz="0" w:space="0" w:color="auto"/>
        <w:right w:val="none" w:sz="0" w:space="0" w:color="auto"/>
      </w:divBdr>
    </w:div>
    <w:div w:id="1923906025">
      <w:bodyDiv w:val="1"/>
      <w:marLeft w:val="0"/>
      <w:marRight w:val="0"/>
      <w:marTop w:val="0"/>
      <w:marBottom w:val="0"/>
      <w:divBdr>
        <w:top w:val="none" w:sz="0" w:space="0" w:color="auto"/>
        <w:left w:val="none" w:sz="0" w:space="0" w:color="auto"/>
        <w:bottom w:val="none" w:sz="0" w:space="0" w:color="auto"/>
        <w:right w:val="none" w:sz="0" w:space="0" w:color="auto"/>
      </w:divBdr>
    </w:div>
    <w:div w:id="1937011027">
      <w:bodyDiv w:val="1"/>
      <w:marLeft w:val="0"/>
      <w:marRight w:val="0"/>
      <w:marTop w:val="0"/>
      <w:marBottom w:val="0"/>
      <w:divBdr>
        <w:top w:val="none" w:sz="0" w:space="0" w:color="auto"/>
        <w:left w:val="none" w:sz="0" w:space="0" w:color="auto"/>
        <w:bottom w:val="none" w:sz="0" w:space="0" w:color="auto"/>
        <w:right w:val="none" w:sz="0" w:space="0" w:color="auto"/>
      </w:divBdr>
      <w:divsChild>
        <w:div w:id="201329224">
          <w:marLeft w:val="0"/>
          <w:marRight w:val="0"/>
          <w:marTop w:val="0"/>
          <w:marBottom w:val="0"/>
          <w:divBdr>
            <w:top w:val="none" w:sz="0" w:space="0" w:color="auto"/>
            <w:left w:val="none" w:sz="0" w:space="0" w:color="auto"/>
            <w:bottom w:val="none" w:sz="0" w:space="0" w:color="auto"/>
            <w:right w:val="none" w:sz="0" w:space="0" w:color="auto"/>
          </w:divBdr>
          <w:divsChild>
            <w:div w:id="511728560">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971864697">
      <w:bodyDiv w:val="1"/>
      <w:marLeft w:val="0"/>
      <w:marRight w:val="0"/>
      <w:marTop w:val="0"/>
      <w:marBottom w:val="0"/>
      <w:divBdr>
        <w:top w:val="none" w:sz="0" w:space="0" w:color="auto"/>
        <w:left w:val="none" w:sz="0" w:space="0" w:color="auto"/>
        <w:bottom w:val="none" w:sz="0" w:space="0" w:color="auto"/>
        <w:right w:val="none" w:sz="0" w:space="0" w:color="auto"/>
      </w:divBdr>
    </w:div>
    <w:div w:id="19836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2673-B0D9-4FA0-921B-944297ED9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Главе администрации</vt:lpstr>
    </vt:vector>
  </TitlesOfParts>
  <Company>SPecialiST RePack</Company>
  <LinksUpToDate>false</LinksUpToDate>
  <CharactersWithSpaces>2636</CharactersWithSpaces>
  <SharedDoc>false</SharedDoc>
  <HLinks>
    <vt:vector size="6" baseType="variant">
      <vt:variant>
        <vt:i4>6160390</vt:i4>
      </vt:variant>
      <vt:variant>
        <vt:i4>0</vt:i4>
      </vt:variant>
      <vt:variant>
        <vt:i4>0</vt:i4>
      </vt:variant>
      <vt:variant>
        <vt:i4>5</vt:i4>
      </vt:variant>
      <vt:variant>
        <vt:lpwstr>consultantplus://offline/ref=1B41F37A18B4EBCF1FC8451E4F214AA247D8C1CAFF3D425245F971pBkFE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Главе администрации</dc:title>
  <dc:creator>nmts</dc:creator>
  <cp:lastModifiedBy>Работа</cp:lastModifiedBy>
  <cp:revision>4</cp:revision>
  <cp:lastPrinted>2023-12-22T04:24:00Z</cp:lastPrinted>
  <dcterms:created xsi:type="dcterms:W3CDTF">2023-12-22T07:59:00Z</dcterms:created>
  <dcterms:modified xsi:type="dcterms:W3CDTF">2023-12-22T08:20:00Z</dcterms:modified>
</cp:coreProperties>
</file>